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ko-KR"/>
        </w:rPr>
      </w:pPr>
      <w:r w:rsidRPr="009037CA">
        <w:rPr>
          <w:rFonts w:ascii="Times New Roman" w:eastAsia="Times New Roman" w:hAnsi="Times New Roman" w:cs="Times New Roman"/>
          <w:b/>
          <w:sz w:val="28"/>
          <w:szCs w:val="24"/>
          <w:lang w:val="kk-KZ" w:eastAsia="ko-KR"/>
        </w:rPr>
        <w:t>ӘЛ-ФАРАБИ АТЫНДАҒЫ ҚАЗАҚ ҰЛТТЫҚ УНИВЕРСИТЕТІ</w:t>
      </w:r>
    </w:p>
    <w:p w:rsidR="009037CA" w:rsidRPr="009037CA" w:rsidRDefault="009037CA" w:rsidP="0090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9037C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 w:eastAsia="ru-RU"/>
        </w:rPr>
        <w:t>Философия және саясаттану факультеті</w:t>
      </w:r>
    </w:p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 w:eastAsia="ru-RU"/>
        </w:rPr>
      </w:pPr>
      <w:r w:rsidRPr="009037C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 w:eastAsia="ru-RU"/>
        </w:rPr>
        <w:t>Жалпы және этникалық педагогика кафедрасы</w:t>
      </w:r>
    </w:p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9037CA" w:rsidRPr="009037CA" w:rsidTr="007E0D0E">
        <w:tc>
          <w:tcPr>
            <w:tcW w:w="4788" w:type="dxa"/>
          </w:tcPr>
          <w:p w:rsidR="009037CA" w:rsidRPr="009037CA" w:rsidRDefault="009037CA" w:rsidP="009037C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Келісілген:</w:t>
            </w:r>
          </w:p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Факультет деканы</w:t>
            </w:r>
          </w:p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Масалимова</w:t>
            </w:r>
            <w:proofErr w:type="gram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Ә.</w:t>
            </w:r>
            <w:proofErr w:type="gram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Р.</w:t>
            </w:r>
          </w:p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37CA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"______"_________</w:t>
            </w:r>
            <w:r w:rsidRPr="009037CA">
              <w:rPr>
                <w:rFonts w:ascii="Times New Roman" w:eastAsia="Times New Roman" w:hAnsi="Times New Roman" w:cs="Times New Roman"/>
                <w:sz w:val="23"/>
                <w:szCs w:val="24"/>
                <w:lang w:val="kk-KZ" w:eastAsia="ru-RU"/>
              </w:rPr>
              <w:t>201</w:t>
            </w:r>
            <w:r w:rsidRPr="009037CA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5</w:t>
            </w:r>
            <w:r w:rsidRPr="009037CA">
              <w:rPr>
                <w:rFonts w:ascii="Times New Roman" w:eastAsia="Times New Roman" w:hAnsi="Times New Roman" w:cs="Times New Roman"/>
                <w:sz w:val="23"/>
                <w:szCs w:val="24"/>
                <w:lang w:val="kk-KZ" w:eastAsia="ru-RU"/>
              </w:rPr>
              <w:t>ж.</w:t>
            </w:r>
          </w:p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</w:tcPr>
          <w:p w:rsidR="009037CA" w:rsidRPr="009037CA" w:rsidRDefault="009037CA" w:rsidP="009037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Университеттің ғылыми-әдістемелік кеңесінде бекітілді</w:t>
            </w:r>
          </w:p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Хаттама  №_12  «_26_» </w:t>
            </w: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_06_</w:t>
            </w: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201</w:t>
            </w: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ж.</w:t>
            </w:r>
          </w:p>
          <w:p w:rsidR="009037CA" w:rsidRPr="009037CA" w:rsidRDefault="009037CA" w:rsidP="009037CA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03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 жұмысы жөніндегі проректор</w:t>
            </w:r>
          </w:p>
          <w:p w:rsidR="009037CA" w:rsidRPr="009037CA" w:rsidRDefault="009037CA" w:rsidP="009037CA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03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___________________ Ахмед-Заки Д.Ж.</w:t>
            </w:r>
          </w:p>
          <w:p w:rsidR="009037CA" w:rsidRPr="009037CA" w:rsidRDefault="009037CA" w:rsidP="009037CA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03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037C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037CA" w:rsidRPr="009037CA" w:rsidRDefault="009037CA" w:rsidP="009037CA">
      <w:pPr>
        <w:suppressAutoHyphens/>
        <w:rPr>
          <w:rFonts w:ascii="Calibri" w:eastAsia="SimSun" w:hAnsi="Calibri" w:cs="Calibri"/>
          <w:lang w:val="kk-KZ"/>
        </w:rPr>
      </w:pPr>
      <w:r w:rsidRPr="009037CA">
        <w:rPr>
          <w:rFonts w:ascii="Calibri" w:eastAsia="SimSun" w:hAnsi="Calibri" w:cs="Calibri"/>
          <w:lang w:val="kk-KZ"/>
        </w:rPr>
        <w:t xml:space="preserve"> </w:t>
      </w:r>
    </w:p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keepNext/>
        <w:spacing w:after="0" w:line="240" w:lineRule="auto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37CA" w:rsidRPr="009037CA" w:rsidRDefault="009037CA" w:rsidP="009037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037C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ПӘННІҢ ОҚУ-ӘДІСТЕМЕЛІК КЕШЕНІ</w:t>
      </w:r>
    </w:p>
    <w:p w:rsidR="009037CA" w:rsidRPr="009037CA" w:rsidRDefault="009037CA" w:rsidP="009037CA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9037CA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«Кәсіби білім беру педагогикасы»</w:t>
      </w:r>
    </w:p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037CA" w:rsidRPr="009037CA" w:rsidRDefault="009037CA" w:rsidP="009037CA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903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Мамандық </w:t>
      </w:r>
      <w:r w:rsidRPr="009037CA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«5B010300 -Педагогика және психология»</w:t>
      </w:r>
    </w:p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03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түрі - күндізгі</w:t>
      </w:r>
    </w:p>
    <w:p w:rsidR="009037CA" w:rsidRPr="009037CA" w:rsidRDefault="009037CA" w:rsidP="0090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037C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037C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Алматы, 2015 </w:t>
      </w:r>
    </w:p>
    <w:p w:rsidR="009037CA" w:rsidRPr="009037CA" w:rsidRDefault="009037CA" w:rsidP="009037C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03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ПОӘК дайындаған   Жалпы және этникалық педагогика кафедрасының аға оқытушысы Рамазанова Самал Амиргалиевна.</w:t>
      </w:r>
    </w:p>
    <w:p w:rsidR="009037CA" w:rsidRPr="009037CA" w:rsidRDefault="009037CA" w:rsidP="009037CA">
      <w:pPr>
        <w:spacing w:after="0" w:line="240" w:lineRule="auto"/>
        <w:jc w:val="both"/>
        <w:rPr>
          <w:rFonts w:ascii="Calibri" w:eastAsia="SimSun" w:hAnsi="Calibri" w:cs="Calibri"/>
          <w:b/>
          <w:lang w:val="kk-KZ"/>
        </w:rPr>
      </w:pPr>
      <w:r w:rsidRPr="00903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037CA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</w:p>
    <w:p w:rsidR="009037CA" w:rsidRPr="009037CA" w:rsidRDefault="009037CA" w:rsidP="009037CA">
      <w:pPr>
        <w:suppressAutoHyphens/>
        <w:rPr>
          <w:rFonts w:ascii="Calibri" w:eastAsia="SimSun" w:hAnsi="Calibri" w:cs="Calibri"/>
          <w:lang w:val="kk-KZ"/>
        </w:rPr>
      </w:pPr>
      <w:r w:rsidRPr="009037CA">
        <w:rPr>
          <w:rFonts w:ascii="Calibri" w:eastAsia="SimSun" w:hAnsi="Calibri" w:cs="Calibri"/>
          <w:lang w:val="kk-KZ"/>
        </w:rPr>
        <w:t xml:space="preserve">   </w:t>
      </w:r>
    </w:p>
    <w:p w:rsidR="009037CA" w:rsidRPr="009037CA" w:rsidRDefault="009037CA" w:rsidP="009037CA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03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Кафедраның мәжілісінде қаралып ұсынылды </w:t>
      </w:r>
    </w:p>
    <w:p w:rsidR="009037CA" w:rsidRPr="009037CA" w:rsidRDefault="009037CA" w:rsidP="00903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03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 09 » 06. 2015 ж., хаттама №</w:t>
      </w:r>
    </w:p>
    <w:p w:rsidR="009037CA" w:rsidRPr="009037CA" w:rsidRDefault="009037CA" w:rsidP="00903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03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меңгерушісі _________________А.К.Мыңбаева </w:t>
      </w:r>
    </w:p>
    <w:p w:rsidR="009037CA" w:rsidRPr="009037CA" w:rsidRDefault="009037CA" w:rsidP="00903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037CA" w:rsidRPr="009037CA" w:rsidRDefault="009037CA" w:rsidP="009037CA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9037CA" w:rsidRPr="009037CA" w:rsidRDefault="009037CA" w:rsidP="009037CA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9037CA" w:rsidRPr="009037CA" w:rsidRDefault="009037CA" w:rsidP="009037CA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9037CA" w:rsidRPr="009037CA" w:rsidRDefault="009037CA" w:rsidP="009037CA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9037CA" w:rsidRPr="009037CA" w:rsidRDefault="009037CA" w:rsidP="009037CA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03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Факультеттің әдістемелік (бюро) кеңесінде  ұсынылды.</w:t>
      </w:r>
    </w:p>
    <w:p w:rsidR="009037CA" w:rsidRPr="009037CA" w:rsidRDefault="009037CA" w:rsidP="0090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03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«11 » 06. 2015 ж.,  хаттама  № 11</w:t>
      </w:r>
    </w:p>
    <w:p w:rsidR="009037CA" w:rsidRPr="009037CA" w:rsidRDefault="009037CA" w:rsidP="0090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03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Төрағасы (Төрайымы) ____________________М.П.Кабакова</w:t>
      </w:r>
    </w:p>
    <w:p w:rsidR="009037CA" w:rsidRPr="009037CA" w:rsidRDefault="009037CA" w:rsidP="0090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903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</w:t>
      </w:r>
    </w:p>
    <w:p w:rsidR="009037CA" w:rsidRPr="009037CA" w:rsidRDefault="009037CA" w:rsidP="0090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9037CA" w:rsidRPr="009037CA" w:rsidRDefault="009037CA" w:rsidP="0090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9037CA" w:rsidRPr="009037CA" w:rsidRDefault="009037CA" w:rsidP="0090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9037CA" w:rsidRPr="009037CA" w:rsidRDefault="009037CA" w:rsidP="0090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9037CA" w:rsidRPr="009037CA" w:rsidRDefault="009037CA" w:rsidP="0090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9037CA" w:rsidRPr="009037CA" w:rsidRDefault="009037CA" w:rsidP="0090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9037CA" w:rsidRPr="009037CA" w:rsidRDefault="009037CA" w:rsidP="0090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037CA" w:rsidRPr="009037CA" w:rsidRDefault="009037CA" w:rsidP="00903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037C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                                                                Алғы сөз</w:t>
      </w:r>
    </w:p>
    <w:p w:rsidR="009037CA" w:rsidRPr="009037CA" w:rsidRDefault="009037CA" w:rsidP="0090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</w:pPr>
      <w:r w:rsidRPr="009037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651E71" w:rsidRPr="00651E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«Кәсіби білім беру педагогикасы»</w:t>
      </w:r>
      <w:r w:rsidR="00651E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</w:t>
      </w:r>
      <w:r w:rsidRPr="009037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ән</w:t>
      </w:r>
      <w:r w:rsidR="00651E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bookmarkStart w:id="0" w:name="_GoBack"/>
      <w:bookmarkEnd w:id="0"/>
      <w:r w:rsidRPr="009037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нің қысқаша сипаттамасы</w:t>
      </w:r>
      <w:r w:rsidRPr="00E67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>:</w:t>
      </w:r>
    </w:p>
    <w:p w:rsidR="009037CA" w:rsidRPr="00E67A92" w:rsidRDefault="009037CA" w:rsidP="00903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E67A92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Қоғамның даму деңгейінің шарты ретінде қазіргі кезде білім беру жүйесінің рөлі мен мәні, адам факторы өсе түсуде. Жоғары білім берудің мақсаты</w:t>
      </w:r>
      <w:r w:rsidR="00303A7D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–</w:t>
      </w:r>
      <w:r w:rsidRPr="00E67A92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қоғам мен мемлекеттің стратегиялық мүддесін қанағаттандыратын, халықаралық еңбек рыногында бәсекелес бола алатын адамды қалыптастыру болып табылады.</w:t>
      </w:r>
    </w:p>
    <w:p w:rsidR="009037CA" w:rsidRPr="00E67A92" w:rsidRDefault="009037CA" w:rsidP="00903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E67A92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Оқушылардың жеке қабілеттері мен қажетттіліктеріне сәйкес ерте кәсіби бағдар беруді қамтамасыз ету негізінде жоғары сыныптағы оқушыларға кәсіби бағдар беру жүйесін жасауды қажет етеді.</w:t>
      </w:r>
    </w:p>
    <w:p w:rsidR="009037CA" w:rsidRPr="00E67A92" w:rsidRDefault="009037CA" w:rsidP="00903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E67A92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Оқушылардың терең кәсіпалды даярлығын жүзеге асыру үшін орта мектептің жоғары басқыштарының іс-әрекеті қызметіндегі басым бағыты кәсіптік білім беруді ендіру болып табылады.</w:t>
      </w:r>
    </w:p>
    <w:p w:rsidR="009037CA" w:rsidRPr="00E67A92" w:rsidRDefault="009037CA" w:rsidP="00903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E67A92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Қойылған міндеттерді шешу үшін түрлі деңгейде педагогикалық кадрларды даярлаудың тұтас жүйесі кажет. Бұл курс кәсіптік мектептегі жұмыс істейтін педагог-психологтардың кәсіби даярлығын қарастырады.</w:t>
      </w:r>
    </w:p>
    <w:p w:rsidR="009037CA" w:rsidRPr="00E67A92" w:rsidRDefault="009037CA" w:rsidP="009037C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9037C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Курстың  мақсаты</w:t>
      </w:r>
      <w:r w:rsidR="00CE72D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  <w:r w:rsidRPr="009037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-</w:t>
      </w:r>
      <w:r w:rsidR="00CE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E67A92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студенттердің әдіснамалық-теориялық даярлығына бағдарланған кәсіптік білім алудағы ғылыми педагогикалық процесті ұйымдастыру мен басқаруды игеруі.</w:t>
      </w:r>
    </w:p>
    <w:p w:rsidR="009037CA" w:rsidRPr="009037CA" w:rsidRDefault="009037CA" w:rsidP="009037C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9037C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ru-RU"/>
        </w:rPr>
        <w:t>Курс міндеттері:</w:t>
      </w:r>
    </w:p>
    <w:p w:rsidR="00E67A92" w:rsidRPr="00D12B49" w:rsidRDefault="00E67A92" w:rsidP="00D12B4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KZ Times New Roman" w:eastAsia="SimSun" w:hAnsi="KZ Times New Roman" w:cs="Times New Roman"/>
          <w:sz w:val="24"/>
          <w:szCs w:val="24"/>
          <w:lang w:val="kk-KZ" w:eastAsia="ru-RU"/>
        </w:rPr>
      </w:pPr>
      <w:r w:rsidRPr="00D12B49">
        <w:rPr>
          <w:rFonts w:ascii="KZ Times New Roman" w:eastAsia="SimSun" w:hAnsi="KZ Times New Roman" w:cs="Times New Roman"/>
          <w:sz w:val="24"/>
          <w:szCs w:val="24"/>
          <w:lang w:val="kk-KZ" w:eastAsia="ru-RU"/>
        </w:rPr>
        <w:t xml:space="preserve">заманауи білім беру парадигмасы негізінде жоғары мектеп мамандарының тұлғасын қалыптастыру, оқу және оқудан тыс уақыттарда өздігінен білім алуға қабілетті болашақ мамандарды дайындау; </w:t>
      </w:r>
    </w:p>
    <w:p w:rsidR="00E67A92" w:rsidRPr="00D12B49" w:rsidRDefault="00E67A92" w:rsidP="00D12B4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KZ Times New Roman" w:eastAsia="SimSun" w:hAnsi="KZ Times New Roman" w:cs="Times New Roman"/>
          <w:sz w:val="24"/>
          <w:szCs w:val="24"/>
          <w:lang w:val="kk-KZ" w:eastAsia="ru-RU"/>
        </w:rPr>
      </w:pPr>
      <w:r w:rsidRPr="00D12B49">
        <w:rPr>
          <w:rFonts w:ascii="KZ Times New Roman" w:eastAsia="SimSun" w:hAnsi="KZ Times New Roman" w:cs="Times New Roman"/>
          <w:sz w:val="24"/>
          <w:szCs w:val="24"/>
          <w:lang w:val="kk-KZ" w:eastAsia="ru-RU"/>
        </w:rPr>
        <w:t>кәсіби білім беру педагогикасының теориясымен және мектеп психологының кәсіби сынып оқушыларымен жүргізі</w:t>
      </w:r>
      <w:r w:rsidR="00303A7D" w:rsidRPr="00D12B49">
        <w:rPr>
          <w:rFonts w:ascii="KZ Times New Roman" w:eastAsia="SimSun" w:hAnsi="KZ Times New Roman" w:cs="Times New Roman"/>
          <w:sz w:val="24"/>
          <w:szCs w:val="24"/>
          <w:lang w:val="kk-KZ" w:eastAsia="ru-RU"/>
        </w:rPr>
        <w:t>летін жұмыс әдістерімен таныс</w:t>
      </w:r>
      <w:r w:rsidRPr="00D12B49">
        <w:rPr>
          <w:rFonts w:ascii="KZ Times New Roman" w:eastAsia="SimSun" w:hAnsi="KZ Times New Roman" w:cs="Times New Roman"/>
          <w:sz w:val="24"/>
          <w:szCs w:val="24"/>
          <w:lang w:val="kk-KZ" w:eastAsia="ru-RU"/>
        </w:rPr>
        <w:t xml:space="preserve">у;    </w:t>
      </w:r>
    </w:p>
    <w:p w:rsidR="00E67A92" w:rsidRPr="00D12B49" w:rsidRDefault="00E67A92" w:rsidP="00D12B4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KZ Times New Roman" w:eastAsia="SimSun" w:hAnsi="KZ Times New Roman" w:cs="Times New Roman"/>
          <w:sz w:val="24"/>
          <w:szCs w:val="24"/>
          <w:lang w:val="kk-KZ" w:eastAsia="ru-RU"/>
        </w:rPr>
      </w:pPr>
      <w:r w:rsidRPr="00D12B49">
        <w:rPr>
          <w:rFonts w:ascii="KZ Times New Roman" w:eastAsia="SimSun" w:hAnsi="KZ Times New Roman" w:cs="Times New Roman"/>
          <w:sz w:val="24"/>
          <w:szCs w:val="24"/>
          <w:lang w:val="kk-KZ" w:eastAsia="ru-RU"/>
        </w:rPr>
        <w:t>студенттерді оқу ғимараттарындағы кәсіби сынып балаларымен ұйымдастырылатын шығармашылық ғылыми-педагогикалық үрдіске дайындау.</w:t>
      </w:r>
    </w:p>
    <w:p w:rsidR="00E67A92" w:rsidRPr="00D12B49" w:rsidRDefault="00E67A92" w:rsidP="00D12B4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KZ Times New Roman" w:eastAsia="SimSun" w:hAnsi="KZ Times New Roman" w:cs="Times New Roman"/>
          <w:sz w:val="24"/>
          <w:szCs w:val="24"/>
          <w:lang w:val="kk-KZ" w:eastAsia="ru-RU"/>
        </w:rPr>
      </w:pPr>
      <w:r w:rsidRPr="00D12B49">
        <w:rPr>
          <w:rFonts w:ascii="KZ Times New Roman" w:eastAsia="SimSun" w:hAnsi="KZ Times New Roman" w:cs="Times New Roman"/>
          <w:sz w:val="24"/>
          <w:szCs w:val="24"/>
          <w:lang w:val="kk-KZ" w:eastAsia="ru-RU"/>
        </w:rPr>
        <w:t>кәсіби білім беруде педагогикалық процесті ұйымдастырудың теориясы мен технологияларын зерделеу;</w:t>
      </w:r>
    </w:p>
    <w:p w:rsidR="00E67A92" w:rsidRPr="00D12B49" w:rsidRDefault="00E67A92" w:rsidP="00D12B4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KZ Times New Roman" w:eastAsia="SimSun" w:hAnsi="KZ Times New Roman" w:cs="Times New Roman"/>
          <w:sz w:val="24"/>
          <w:szCs w:val="24"/>
          <w:lang w:val="kk-KZ" w:eastAsia="ru-RU"/>
        </w:rPr>
      </w:pPr>
      <w:r w:rsidRPr="00D12B49">
        <w:rPr>
          <w:rFonts w:ascii="KZ Times New Roman" w:eastAsia="SimSun" w:hAnsi="KZ Times New Roman" w:cs="Times New Roman"/>
          <w:sz w:val="24"/>
          <w:szCs w:val="24"/>
          <w:lang w:val="kk-KZ" w:eastAsia="ru-RU"/>
        </w:rPr>
        <w:t xml:space="preserve">Қазақстан Республикасындағы кәсіптік оқытудың тізбектестік моделінің ерекшеліктерін сипаттау; </w:t>
      </w:r>
    </w:p>
    <w:p w:rsidR="00E67A92" w:rsidRPr="00D12B49" w:rsidRDefault="00E67A92" w:rsidP="00D12B4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KZ Times New Roman" w:eastAsia="SimSun" w:hAnsi="KZ Times New Roman" w:cs="Times New Roman"/>
          <w:sz w:val="24"/>
          <w:szCs w:val="24"/>
          <w:lang w:val="kk-KZ" w:eastAsia="ru-RU"/>
        </w:rPr>
      </w:pPr>
      <w:r w:rsidRPr="00D12B49">
        <w:rPr>
          <w:rFonts w:ascii="KZ Times New Roman" w:eastAsia="SimSun" w:hAnsi="KZ Times New Roman" w:cs="Times New Roman"/>
          <w:sz w:val="24"/>
          <w:szCs w:val="24"/>
          <w:lang w:val="kk-KZ" w:eastAsia="ru-RU"/>
        </w:rPr>
        <w:t>кәсіби білім берудің мәні мен мазмұнын ашу.</w:t>
      </w:r>
    </w:p>
    <w:p w:rsidR="00E67A92" w:rsidRPr="00E67A92" w:rsidRDefault="00E67A92" w:rsidP="00303A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7A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Құзыреттері (оқытудың нәтижелері): </w:t>
      </w:r>
    </w:p>
    <w:p w:rsidR="00E67A92" w:rsidRPr="002A4048" w:rsidRDefault="002A4048" w:rsidP="00E67A92">
      <w:pPr>
        <w:pStyle w:val="a5"/>
        <w:numPr>
          <w:ilvl w:val="0"/>
          <w:numId w:val="4"/>
        </w:numPr>
        <w:tabs>
          <w:tab w:val="left" w:pos="-33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2A4048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="00E67A92" w:rsidRPr="002A4048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пәнді  оқытудың мақсатын, міндеттерін,  мазмұнын, әдістері мен құралдарын анықтап, негіздеуді; </w:t>
      </w:r>
    </w:p>
    <w:p w:rsidR="00E67A92" w:rsidRPr="00E67A92" w:rsidRDefault="00E67A92" w:rsidP="00E67A92">
      <w:pPr>
        <w:pStyle w:val="a5"/>
        <w:numPr>
          <w:ilvl w:val="0"/>
          <w:numId w:val="4"/>
        </w:numPr>
        <w:tabs>
          <w:tab w:val="left" w:pos="-33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E67A92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туындаған педагогикалық жағдаятты дұрыс, әділ  шеше алу құзыреттілігін көрсете алуы .</w:t>
      </w:r>
    </w:p>
    <w:p w:rsidR="00E67A92" w:rsidRPr="00E67A92" w:rsidRDefault="00E67A92" w:rsidP="00E67A9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67A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E67A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тудент білуі тиіс: </w:t>
      </w:r>
    </w:p>
    <w:p w:rsidR="00E67A92" w:rsidRPr="00E67A92" w:rsidRDefault="00E67A92" w:rsidP="00E67A92">
      <w:pPr>
        <w:pStyle w:val="a5"/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7A92">
        <w:rPr>
          <w:rStyle w:val="FontStyle31"/>
          <w:noProof/>
          <w:sz w:val="24"/>
          <w:szCs w:val="24"/>
          <w:lang w:val="kk-KZ"/>
        </w:rPr>
        <w:t>кәсіби білім берудің тұтас педагогикалық процесін ұйымдастырудың теориясын</w:t>
      </w:r>
      <w:r w:rsidRPr="00E67A9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67A92" w:rsidRPr="00E67A92" w:rsidRDefault="00E67A92" w:rsidP="00E67A92">
      <w:pPr>
        <w:pStyle w:val="a5"/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7A92">
        <w:rPr>
          <w:rFonts w:ascii="Times New Roman" w:hAnsi="Times New Roman" w:cs="Times New Roman"/>
          <w:sz w:val="24"/>
          <w:szCs w:val="24"/>
          <w:lang w:val="kk-KZ"/>
        </w:rPr>
        <w:t>кәсіптік оқытудың моделін;</w:t>
      </w:r>
    </w:p>
    <w:p w:rsidR="00E67A92" w:rsidRPr="00E67A92" w:rsidRDefault="00E67A92" w:rsidP="00E67A92">
      <w:pPr>
        <w:pStyle w:val="a5"/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7A92">
        <w:rPr>
          <w:rStyle w:val="FontStyle31"/>
          <w:noProof/>
          <w:sz w:val="24"/>
          <w:szCs w:val="24"/>
          <w:lang w:val="kk-KZ"/>
        </w:rPr>
        <w:t>Қазақстан Республикасындағы кәсіптік оқытудың тізбектестік моделінің ерекшеліктерін</w:t>
      </w:r>
      <w:r w:rsidRPr="00E67A92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544B0" w:rsidRPr="009544B0" w:rsidRDefault="009544B0" w:rsidP="009544B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544B0">
        <w:rPr>
          <w:rFonts w:ascii="Times New Roman" w:hAnsi="Times New Roman" w:cs="Times New Roman"/>
          <w:sz w:val="24"/>
          <w:szCs w:val="24"/>
          <w:lang w:val="kk-KZ"/>
        </w:rPr>
        <w:t>кәсіби білім берудің мәні мен кәсіптік бағдар беру жұмысының мазмұнын;</w:t>
      </w:r>
    </w:p>
    <w:p w:rsidR="00E67A92" w:rsidRPr="00E67A92" w:rsidRDefault="00E67A92" w:rsidP="00E67A92">
      <w:pPr>
        <w:pStyle w:val="a5"/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7A92">
        <w:rPr>
          <w:rStyle w:val="FontStyle31"/>
          <w:noProof/>
          <w:sz w:val="24"/>
          <w:szCs w:val="24"/>
          <w:lang w:val="kk-KZ"/>
        </w:rPr>
        <w:t xml:space="preserve">кәсіптік білім </w:t>
      </w:r>
      <w:r w:rsidRPr="00E67A92">
        <w:rPr>
          <w:rStyle w:val="FontStyle31"/>
          <w:sz w:val="24"/>
          <w:szCs w:val="24"/>
          <w:lang w:val="kk-KZ"/>
        </w:rPr>
        <w:t xml:space="preserve">беру </w:t>
      </w:r>
      <w:r w:rsidRPr="00E67A92">
        <w:rPr>
          <w:rStyle w:val="FontStyle31"/>
          <w:noProof/>
          <w:sz w:val="24"/>
          <w:szCs w:val="24"/>
          <w:lang w:val="kk-KZ"/>
        </w:rPr>
        <w:t>жүйесін басқарудың құрылымы мен принциптерін.</w:t>
      </w:r>
    </w:p>
    <w:p w:rsidR="00E67A92" w:rsidRPr="00E67A92" w:rsidRDefault="00E67A92" w:rsidP="00E67A92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</w:t>
      </w:r>
      <w:r w:rsidRPr="00E67A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тудент мынадай біліктер мен дағдыларға ие болуы тиіс: </w:t>
      </w:r>
    </w:p>
    <w:p w:rsidR="00E67A92" w:rsidRPr="00E67A92" w:rsidRDefault="00E67A92" w:rsidP="00E67A92">
      <w:pPr>
        <w:pStyle w:val="a5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7A92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E67A92">
        <w:rPr>
          <w:rFonts w:ascii="Times New Roman" w:hAnsi="Times New Roman" w:cs="Times New Roman"/>
          <w:sz w:val="24"/>
          <w:szCs w:val="24"/>
        </w:rPr>
        <w:t>ірибенің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теориялық-қолданбалы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проблемаларын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ұғыну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беру;</w:t>
      </w:r>
    </w:p>
    <w:p w:rsidR="00E67A92" w:rsidRPr="00E67A92" w:rsidRDefault="00E67A92" w:rsidP="00E67A92">
      <w:pPr>
        <w:pStyle w:val="a5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бұқ</w:t>
      </w:r>
      <w:proofErr w:type="gramStart"/>
      <w:r w:rsidRPr="00E67A92">
        <w:rPr>
          <w:rFonts w:ascii="Times New Roman" w:hAnsi="Times New Roman" w:cs="Times New Roman"/>
          <w:sz w:val="24"/>
          <w:szCs w:val="24"/>
        </w:rPr>
        <w:t>алары</w:t>
      </w:r>
      <w:proofErr w:type="gramEnd"/>
      <w:r w:rsidRPr="00E67A92">
        <w:rPr>
          <w:rFonts w:ascii="Times New Roman" w:hAnsi="Times New Roman" w:cs="Times New Roman"/>
          <w:sz w:val="24"/>
          <w:szCs w:val="24"/>
        </w:rPr>
        <w:t>қ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талдай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біліктері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>;</w:t>
      </w:r>
    </w:p>
    <w:p w:rsidR="00E67A92" w:rsidRPr="00E67A92" w:rsidRDefault="00E67A92" w:rsidP="00E67A92">
      <w:pPr>
        <w:pStyle w:val="a5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A92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67A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67A92">
        <w:rPr>
          <w:rFonts w:ascii="Times New Roman" w:hAnsi="Times New Roman" w:cs="Times New Roman"/>
          <w:sz w:val="24"/>
          <w:szCs w:val="24"/>
        </w:rPr>
        <w:t>іктерін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игерілген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білімдерді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тәжірибеде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92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E67A92">
        <w:rPr>
          <w:rFonts w:ascii="Times New Roman" w:hAnsi="Times New Roman" w:cs="Times New Roman"/>
          <w:sz w:val="24"/>
          <w:szCs w:val="24"/>
        </w:rPr>
        <w:t>.</w:t>
      </w:r>
    </w:p>
    <w:p w:rsidR="00E67A92" w:rsidRPr="00E67A92" w:rsidRDefault="00E67A92" w:rsidP="00E67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A92" w:rsidRPr="00E67A92" w:rsidRDefault="00303A7D" w:rsidP="00E67A92">
      <w:pPr>
        <w:tabs>
          <w:tab w:val="left" w:pos="-335"/>
          <w:tab w:val="left" w:pos="1134"/>
        </w:tabs>
        <w:spacing w:after="0" w:line="240" w:lineRule="auto"/>
        <w:ind w:left="25" w:hanging="25"/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9037CA" w:rsidRDefault="00303A7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 xml:space="preserve"> </w:t>
      </w:r>
    </w:p>
    <w:sectPr w:rsidR="0090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6198"/>
    <w:multiLevelType w:val="hybridMultilevel"/>
    <w:tmpl w:val="89F85460"/>
    <w:lvl w:ilvl="0" w:tplc="49BAE092">
      <w:start w:val="4"/>
      <w:numFmt w:val="bullet"/>
      <w:lvlText w:val="-"/>
      <w:lvlJc w:val="left"/>
      <w:pPr>
        <w:ind w:left="720" w:hanging="360"/>
      </w:pPr>
      <w:rPr>
        <w:rFonts w:ascii="KZ Times New Roman" w:eastAsia="SimSu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56515"/>
    <w:multiLevelType w:val="hybridMultilevel"/>
    <w:tmpl w:val="5CCC8B1C"/>
    <w:lvl w:ilvl="0" w:tplc="49BAE092">
      <w:start w:val="4"/>
      <w:numFmt w:val="bullet"/>
      <w:lvlText w:val="-"/>
      <w:lvlJc w:val="left"/>
      <w:pPr>
        <w:ind w:left="720" w:hanging="360"/>
      </w:pPr>
      <w:rPr>
        <w:rFonts w:ascii="KZ Times New Roman" w:eastAsia="SimSu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B7B4E"/>
    <w:multiLevelType w:val="hybridMultilevel"/>
    <w:tmpl w:val="6B9A6BCA"/>
    <w:lvl w:ilvl="0" w:tplc="49BAE092">
      <w:start w:val="4"/>
      <w:numFmt w:val="bullet"/>
      <w:lvlText w:val="-"/>
      <w:lvlJc w:val="left"/>
      <w:pPr>
        <w:ind w:left="720" w:hanging="360"/>
      </w:pPr>
      <w:rPr>
        <w:rFonts w:ascii="KZ Times New Roman" w:eastAsia="SimSu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F2E55"/>
    <w:multiLevelType w:val="hybridMultilevel"/>
    <w:tmpl w:val="80104F9E"/>
    <w:lvl w:ilvl="0" w:tplc="49BAE092">
      <w:start w:val="4"/>
      <w:numFmt w:val="bullet"/>
      <w:lvlText w:val="-"/>
      <w:lvlJc w:val="left"/>
      <w:pPr>
        <w:ind w:left="720" w:hanging="360"/>
      </w:pPr>
      <w:rPr>
        <w:rFonts w:ascii="KZ Times New Roman" w:eastAsia="SimSu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C6054"/>
    <w:multiLevelType w:val="hybridMultilevel"/>
    <w:tmpl w:val="7B4EC5C8"/>
    <w:lvl w:ilvl="0" w:tplc="617C67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AE46991"/>
    <w:multiLevelType w:val="hybridMultilevel"/>
    <w:tmpl w:val="5BF2D1D4"/>
    <w:lvl w:ilvl="0" w:tplc="49BAE092">
      <w:start w:val="4"/>
      <w:numFmt w:val="bullet"/>
      <w:lvlText w:val="-"/>
      <w:lvlJc w:val="left"/>
      <w:pPr>
        <w:ind w:left="1004" w:hanging="360"/>
      </w:pPr>
      <w:rPr>
        <w:rFonts w:ascii="KZ Times New Roman" w:eastAsia="SimSun" w:hAnsi="KZ 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90479"/>
    <w:multiLevelType w:val="hybridMultilevel"/>
    <w:tmpl w:val="B004F968"/>
    <w:lvl w:ilvl="0" w:tplc="49BAE092">
      <w:start w:val="4"/>
      <w:numFmt w:val="bullet"/>
      <w:lvlText w:val="-"/>
      <w:lvlJc w:val="left"/>
      <w:pPr>
        <w:ind w:left="720" w:hanging="360"/>
      </w:pPr>
      <w:rPr>
        <w:rFonts w:ascii="KZ Times New Roman" w:eastAsia="SimSu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534FC"/>
    <w:multiLevelType w:val="hybridMultilevel"/>
    <w:tmpl w:val="E85CAB6A"/>
    <w:lvl w:ilvl="0" w:tplc="49BAE092">
      <w:start w:val="4"/>
      <w:numFmt w:val="bullet"/>
      <w:lvlText w:val="-"/>
      <w:lvlJc w:val="left"/>
      <w:pPr>
        <w:ind w:left="720" w:hanging="360"/>
      </w:pPr>
      <w:rPr>
        <w:rFonts w:ascii="KZ Times New Roman" w:eastAsia="SimSu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6F"/>
    <w:rsid w:val="00104238"/>
    <w:rsid w:val="0020056F"/>
    <w:rsid w:val="002A4048"/>
    <w:rsid w:val="00303A7D"/>
    <w:rsid w:val="005F43C6"/>
    <w:rsid w:val="00651E71"/>
    <w:rsid w:val="009037CA"/>
    <w:rsid w:val="009544B0"/>
    <w:rsid w:val="00CE72DF"/>
    <w:rsid w:val="00D12B49"/>
    <w:rsid w:val="00D3341E"/>
    <w:rsid w:val="00E6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037CA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037C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67A92"/>
    <w:pPr>
      <w:ind w:left="720"/>
      <w:contextualSpacing/>
    </w:pPr>
  </w:style>
  <w:style w:type="paragraph" w:customStyle="1" w:styleId="Normal">
    <w:name w:val="Normal"/>
    <w:rsid w:val="00E67A92"/>
    <w:pPr>
      <w:widowControl w:val="0"/>
      <w:spacing w:after="0" w:line="2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4">
    <w:name w:val="Font Style24"/>
    <w:basedOn w:val="a0"/>
    <w:rsid w:val="00E67A92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basedOn w:val="a0"/>
    <w:rsid w:val="00E67A92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basedOn w:val="a0"/>
    <w:rsid w:val="00E67A92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037CA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037C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67A92"/>
    <w:pPr>
      <w:ind w:left="720"/>
      <w:contextualSpacing/>
    </w:pPr>
  </w:style>
  <w:style w:type="paragraph" w:customStyle="1" w:styleId="Normal">
    <w:name w:val="Normal"/>
    <w:rsid w:val="00E67A92"/>
    <w:pPr>
      <w:widowControl w:val="0"/>
      <w:spacing w:after="0" w:line="2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4">
    <w:name w:val="Font Style24"/>
    <w:basedOn w:val="a0"/>
    <w:rsid w:val="00E67A92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basedOn w:val="a0"/>
    <w:rsid w:val="00E67A92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basedOn w:val="a0"/>
    <w:rsid w:val="00E67A92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2015-09-19T01:12:00Z</dcterms:created>
  <dcterms:modified xsi:type="dcterms:W3CDTF">2015-09-19T01:56:00Z</dcterms:modified>
</cp:coreProperties>
</file>